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F2B8" w14:textId="3A96677B" w:rsidR="00F12C76" w:rsidRDefault="00DB291C" w:rsidP="006C0B77">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sidR="00B94087" w:rsidRPr="00B94087">
        <w:rPr>
          <w:rFonts w:ascii="Times New Roman" w:hAnsi="Times New Roman" w:cs="Times New Roman"/>
          <w:sz w:val="28"/>
          <w:szCs w:val="28"/>
          <w:lang w:val="kk-KZ"/>
        </w:rPr>
        <w:t>11.   Мемлекеттік және жергілікті билік органдары қызметінің  ішкі және сыртқы факторлар</w:t>
      </w:r>
    </w:p>
    <w:p w14:paraId="3A6596CE" w14:textId="665724B1" w:rsidR="006A18D4" w:rsidRDefault="006A18D4" w:rsidP="006A18D4">
      <w:pPr>
        <w:rPr>
          <w:rFonts w:ascii="Times New Roman" w:hAnsi="Times New Roman" w:cs="Times New Roman"/>
          <w:sz w:val="28"/>
          <w:szCs w:val="28"/>
          <w:lang w:val="kk-KZ"/>
        </w:rPr>
      </w:pPr>
    </w:p>
    <w:p w14:paraId="5DBBEDF2" w14:textId="1CC1E5E2" w:rsidR="006A18D4" w:rsidRPr="006A18D4" w:rsidRDefault="006A18D4" w:rsidP="006A18D4">
      <w:pPr>
        <w:tabs>
          <w:tab w:val="left" w:pos="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Сабақтың  мақсаты – Студенттерге   </w:t>
      </w:r>
      <w:r w:rsidRPr="006A18D4">
        <w:rPr>
          <w:rFonts w:ascii="Times New Roman" w:eastAsia="Calibri" w:hAnsi="Times New Roman" w:cs="Times New Roman"/>
          <w:sz w:val="28"/>
          <w:szCs w:val="28"/>
          <w:lang w:val="kk-KZ" w:eastAsia="ar-SA"/>
        </w:rPr>
        <w:t>Қазақстан Республикасындағы мемлекеттік және жергілікті билік органдары қызметінің ішкі және сыртқы факторлары</w:t>
      </w:r>
      <w:r w:rsidRPr="006A18D4">
        <w:rPr>
          <w:rFonts w:ascii="Times New Roman" w:hAnsi="Times New Roman" w:cs="Times New Roman"/>
          <w:sz w:val="28"/>
          <w:szCs w:val="28"/>
          <w:lang w:val="kk-KZ"/>
        </w:rPr>
        <w:t xml:space="preserve">   жан-жақты кешенді </w:t>
      </w:r>
      <w:r w:rsidR="00980A08">
        <w:rPr>
          <w:rFonts w:ascii="Times New Roman" w:hAnsi="Times New Roman" w:cs="Times New Roman"/>
          <w:bCs/>
          <w:sz w:val="28"/>
          <w:szCs w:val="28"/>
          <w:lang w:val="kk-KZ"/>
        </w:rPr>
        <w:t>пікір алмасу</w:t>
      </w:r>
      <w:r w:rsidR="00980A08">
        <w:rPr>
          <w:rFonts w:ascii="Times New Roman" w:hAnsi="Times New Roman" w:cs="Times New Roman"/>
          <w:sz w:val="28"/>
          <w:szCs w:val="28"/>
          <w:lang w:val="kk-KZ" w:eastAsia="ko-KR"/>
        </w:rPr>
        <w:t xml:space="preserve"> және ой-тұжырымдар жасау</w:t>
      </w:r>
    </w:p>
    <w:p w14:paraId="0DA44452"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Сұрақтар:</w:t>
      </w:r>
    </w:p>
    <w:p w14:paraId="71DDA460"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1.</w:t>
      </w:r>
      <w:r w:rsidRPr="006A18D4">
        <w:rPr>
          <w:rFonts w:ascii="Times New Roman" w:eastAsia="Calibri" w:hAnsi="Times New Roman" w:cs="Times New Roman"/>
          <w:sz w:val="28"/>
          <w:szCs w:val="28"/>
          <w:lang w:val="kk-KZ" w:eastAsia="ar-SA"/>
        </w:rPr>
        <w:t xml:space="preserve"> Қазақстан Республикасы мемлекеттік және жергілікті билік органдары қызметінің ішкі және сыртқы факторлары</w:t>
      </w:r>
    </w:p>
    <w:p w14:paraId="5EF7E59E" w14:textId="77777777" w:rsidR="006A18D4" w:rsidRPr="006A18D4" w:rsidRDefault="006A18D4" w:rsidP="006A18D4">
      <w:pPr>
        <w:tabs>
          <w:tab w:val="left" w:pos="1380"/>
        </w:tabs>
        <w:rPr>
          <w:rFonts w:ascii="Times New Roman" w:hAnsi="Times New Roman" w:cs="Times New Roman"/>
          <w:sz w:val="28"/>
          <w:szCs w:val="28"/>
          <w:lang w:val="kk-KZ"/>
        </w:rPr>
      </w:pPr>
      <w:r w:rsidRPr="006A18D4">
        <w:rPr>
          <w:rFonts w:ascii="Times New Roman" w:hAnsi="Times New Roman" w:cs="Times New Roman"/>
          <w:sz w:val="28"/>
          <w:szCs w:val="28"/>
          <w:lang w:val="kk-KZ"/>
        </w:rPr>
        <w:t xml:space="preserve">2. </w:t>
      </w:r>
      <w:r w:rsidRPr="006A18D4">
        <w:rPr>
          <w:rFonts w:ascii="Times New Roman" w:eastAsia="Calibri" w:hAnsi="Times New Roman" w:cs="Times New Roman"/>
          <w:sz w:val="28"/>
          <w:szCs w:val="28"/>
          <w:lang w:val="kk-KZ" w:eastAsia="ar-SA"/>
        </w:rPr>
        <w:t xml:space="preserve">Мемлекеттік және жергілікті билік органдарының тиімділігін арттыру  </w:t>
      </w:r>
    </w:p>
    <w:p w14:paraId="55CAAECB" w14:textId="77777777" w:rsidR="006A18D4" w:rsidRPr="00966173" w:rsidRDefault="006A18D4" w:rsidP="006A18D4">
      <w:pPr>
        <w:rPr>
          <w:rFonts w:cs="Times New Roman"/>
          <w:color w:val="000000" w:themeColor="text1"/>
          <w:szCs w:val="28"/>
          <w:lang w:val="kk-KZ"/>
        </w:rPr>
      </w:pPr>
      <w:r>
        <w:rPr>
          <w:rFonts w:cs="Times New Roman"/>
          <w:color w:val="000000" w:themeColor="text1"/>
          <w:szCs w:val="28"/>
          <w:shd w:val="clear" w:color="auto" w:fill="FFFFFF"/>
          <w:lang w:val="kk-KZ"/>
        </w:rPr>
        <w:t xml:space="preserve">       </w:t>
      </w:r>
      <w:r w:rsidRPr="00966173">
        <w:rPr>
          <w:rFonts w:cs="Times New Roman"/>
          <w:color w:val="000000" w:themeColor="text1"/>
          <w:szCs w:val="28"/>
          <w:shd w:val="clear" w:color="auto" w:fill="FFFFFF"/>
          <w:lang w:val="kk-KZ"/>
        </w:rPr>
        <w:t>Мемлекет — белгілі бір аумаққа иелік етіп, сол жердегі халықтың еркін дамуына мүмкіндік беретін, </w:t>
      </w:r>
      <w:r w:rsidRPr="00966173">
        <w:fldChar w:fldCharType="begin"/>
      </w:r>
      <w:r w:rsidRPr="00966173">
        <w:rPr>
          <w:rFonts w:cs="Times New Roman"/>
          <w:color w:val="000000" w:themeColor="text1"/>
          <w:szCs w:val="28"/>
          <w:lang w:val="kk-KZ"/>
        </w:rPr>
        <w:instrText xml:space="preserve"> HYPERLINK "https://kk.wikipedia.org/wiki/%D2%9A%D0%BE%D2%93%D0%B0%D0%BC" \o "Қоғам" </w:instrText>
      </w:r>
      <w:r w:rsidRPr="00966173">
        <w:fldChar w:fldCharType="separate"/>
      </w:r>
      <w:r w:rsidRPr="00966173">
        <w:rPr>
          <w:rStyle w:val="af4"/>
          <w:rFonts w:cs="Times New Roman"/>
          <w:color w:val="000000" w:themeColor="text1"/>
          <w:szCs w:val="28"/>
          <w:shd w:val="clear" w:color="auto" w:fill="FFFFFF"/>
          <w:lang w:val="kk-KZ"/>
        </w:rPr>
        <w:t>қоғам</w:t>
      </w:r>
      <w:r w:rsidRPr="00966173">
        <w:rPr>
          <w:rStyle w:val="af4"/>
          <w:rFonts w:cs="Times New Roman"/>
          <w:color w:val="000000" w:themeColor="text1"/>
          <w:szCs w:val="28"/>
          <w:shd w:val="clear" w:color="auto" w:fill="FFFFFF"/>
          <w:lang w:val="kk-KZ"/>
        </w:rPr>
        <w:fldChar w:fldCharType="end"/>
      </w:r>
      <w:r w:rsidRPr="00966173">
        <w:rPr>
          <w:rFonts w:cs="Times New Roman"/>
          <w:color w:val="000000" w:themeColor="text1"/>
          <w:szCs w:val="28"/>
          <w:shd w:val="clear" w:color="auto" w:fill="FFFFFF"/>
          <w:lang w:val="kk-KZ"/>
        </w:rPr>
        <w:t> табиғатынан туындайтын ортақ істерді атқаруға қажетті басқарудың жоғарғы дәрежеде ұйымдасқан жүйесі, саяси билік </w:t>
      </w:r>
      <w:r w:rsidRPr="00966173">
        <w:fldChar w:fldCharType="begin"/>
      </w:r>
      <w:r w:rsidRPr="00966173">
        <w:rPr>
          <w:rFonts w:cs="Times New Roman"/>
          <w:color w:val="000000" w:themeColor="text1"/>
          <w:szCs w:val="28"/>
          <w:lang w:val="kk-KZ"/>
        </w:rPr>
        <w:instrText xml:space="preserve"> HYPERLINK "https://kk.wikipedia.org/wiki/%D2%B0%D0%B9%D1%8B%D0%BC" </w:instrText>
      </w:r>
      <w:r w:rsidRPr="00966173">
        <w:fldChar w:fldCharType="separate"/>
      </w:r>
      <w:r w:rsidRPr="00966173">
        <w:rPr>
          <w:rStyle w:val="af4"/>
          <w:rFonts w:cs="Times New Roman"/>
          <w:color w:val="000000" w:themeColor="text1"/>
          <w:szCs w:val="28"/>
          <w:shd w:val="clear" w:color="auto" w:fill="FFFFFF"/>
          <w:lang w:val="kk-KZ"/>
        </w:rPr>
        <w:t>ұйымы</w:t>
      </w:r>
      <w:r w:rsidRPr="00966173">
        <w:rPr>
          <w:rStyle w:val="af4"/>
          <w:rFonts w:cs="Times New Roman"/>
          <w:color w:val="000000" w:themeColor="text1"/>
          <w:szCs w:val="28"/>
          <w:shd w:val="clear" w:color="auto" w:fill="FFFFFF"/>
          <w:lang w:val="kk-KZ"/>
        </w:rPr>
        <w:fldChar w:fldCharType="end"/>
      </w:r>
      <w:r w:rsidRPr="00966173">
        <w:rPr>
          <w:rFonts w:cs="Times New Roman"/>
          <w:color w:val="000000" w:themeColor="text1"/>
          <w:szCs w:val="28"/>
          <w:shd w:val="clear" w:color="auto" w:fill="FFFFFF"/>
          <w:lang w:val="kk-KZ"/>
        </w:rPr>
        <w:t>. </w:t>
      </w:r>
      <w:hyperlink r:id="rId4" w:tooltip="Егемендік" w:history="1">
        <w:proofErr w:type="spellStart"/>
        <w:r w:rsidRPr="00966173">
          <w:rPr>
            <w:rStyle w:val="af4"/>
            <w:rFonts w:cs="Times New Roman"/>
            <w:color w:val="000000" w:themeColor="text1"/>
            <w:szCs w:val="28"/>
            <w:shd w:val="clear" w:color="auto" w:fill="FFFFFF"/>
          </w:rPr>
          <w:t>Егемендікке</w:t>
        </w:r>
        <w:proofErr w:type="spellEnd"/>
      </w:hyperlink>
      <w:r w:rsidRPr="00966173">
        <w:rPr>
          <w:rFonts w:cs="Times New Roman"/>
          <w:color w:val="000000" w:themeColor="text1"/>
          <w:szCs w:val="28"/>
          <w:shd w:val="clear" w:color="auto" w:fill="FFFFFF"/>
        </w:rPr>
        <w:t> </w:t>
      </w:r>
      <w:proofErr w:type="spellStart"/>
      <w:r w:rsidRPr="00966173">
        <w:rPr>
          <w:rFonts w:cs="Times New Roman"/>
          <w:color w:val="000000" w:themeColor="text1"/>
          <w:szCs w:val="28"/>
          <w:shd w:val="clear" w:color="auto" w:fill="FFFFFF"/>
        </w:rPr>
        <w:t>ие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және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қоғамды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басқаруды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арнайы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механизмдер</w:t>
      </w:r>
      <w:proofErr w:type="spellEnd"/>
      <w:r w:rsidRPr="00966173">
        <w:rPr>
          <w:rFonts w:cs="Times New Roman"/>
          <w:color w:val="000000" w:themeColor="text1"/>
          <w:szCs w:val="28"/>
          <w:shd w:val="clear" w:color="auto" w:fill="FFFFFF"/>
        </w:rPr>
        <w:t xml:space="preserve"> (аппарат) </w:t>
      </w:r>
      <w:proofErr w:type="spellStart"/>
      <w:r w:rsidRPr="00966173">
        <w:rPr>
          <w:rFonts w:cs="Times New Roman"/>
          <w:color w:val="000000" w:themeColor="text1"/>
          <w:szCs w:val="28"/>
          <w:shd w:val="clear" w:color="auto" w:fill="FFFFFF"/>
        </w:rPr>
        <w:t>арқылы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жүзеге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асыратын</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қоғамдағы</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саяси</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билікті</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ұйымдастырудың</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ерекше</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түрі</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саяси</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жүйенің</w:t>
      </w:r>
      <w:proofErr w:type="spellEnd"/>
      <w:r w:rsidRPr="00966173">
        <w:rPr>
          <w:rFonts w:cs="Times New Roman"/>
          <w:color w:val="000000" w:themeColor="text1"/>
          <w:szCs w:val="28"/>
          <w:shd w:val="clear" w:color="auto" w:fill="FFFFFF"/>
        </w:rPr>
        <w:t xml:space="preserve"> </w:t>
      </w:r>
      <w:proofErr w:type="spellStart"/>
      <w:r w:rsidRPr="00966173">
        <w:rPr>
          <w:rFonts w:cs="Times New Roman"/>
          <w:color w:val="000000" w:themeColor="text1"/>
          <w:szCs w:val="28"/>
          <w:shd w:val="clear" w:color="auto" w:fill="FFFFFF"/>
        </w:rPr>
        <w:t>орталық</w:t>
      </w:r>
      <w:proofErr w:type="spellEnd"/>
      <w:r w:rsidRPr="00966173">
        <w:rPr>
          <w:rFonts w:cs="Times New Roman"/>
          <w:color w:val="000000" w:themeColor="text1"/>
          <w:szCs w:val="28"/>
          <w:shd w:val="clear" w:color="auto" w:fill="FFFFFF"/>
        </w:rPr>
        <w:t> </w:t>
      </w:r>
      <w:hyperlink r:id="rId5" w:tooltip="Институт" w:history="1">
        <w:r w:rsidRPr="00966173">
          <w:rPr>
            <w:rStyle w:val="af4"/>
            <w:rFonts w:cs="Times New Roman"/>
            <w:color w:val="000000" w:themeColor="text1"/>
            <w:szCs w:val="28"/>
            <w:shd w:val="clear" w:color="auto" w:fill="FFDADA"/>
          </w:rPr>
          <w:t>институты</w:t>
        </w:r>
      </w:hyperlink>
    </w:p>
    <w:p w14:paraId="5BA08387" w14:textId="77777777" w:rsidR="006A18D4" w:rsidRPr="00966173" w:rsidRDefault="006A18D4" w:rsidP="006A18D4">
      <w:pPr>
        <w:spacing w:after="0"/>
        <w:ind w:firstLine="567"/>
        <w:rPr>
          <w:rFonts w:cs="Times New Roman"/>
          <w:szCs w:val="28"/>
          <w:lang w:val="kk-KZ"/>
        </w:rPr>
      </w:pPr>
      <w:r w:rsidRPr="00966173">
        <w:rPr>
          <w:rFonts w:cs="Times New Roman"/>
          <w:color w:val="000000"/>
          <w:spacing w:val="2"/>
          <w:szCs w:val="28"/>
          <w:shd w:val="clear" w:color="auto" w:fill="FFFFFF"/>
          <w:lang w:val="kk-KZ"/>
        </w:rPr>
        <w:t>Мемлекеттік басқару жүйесінің бәсекеге қабілеттілігін қамтамасыз ету мақсатында мемлекеттік қызметтерді сапалы көрсетуге бағдарлай мемлекеттік қызмет жүйесін одан әрі кәсібилендіру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Басқаша сөзбен айтқанда, мемлекеттік қызметтің жаңа моделі мемлекеттік қызметтердің тұтынушысы ретінде халыққа бағдарлауын болжайды.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 қалыптастыру мемлекеттік қызметте адами капиталды басқарудың қолданыстағы тетіктерін жаңғырту және жаңаларын құруға бағытталатын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қызметке орналасу тәртібін және мемлекеттік қызметшілерді оқыту жүйесін жетілдіру кадрлардың сапала жаңа деңгейге үздіксіз кәсіби өсуін қамтамасыз етуге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Өз кезегінде, мемлекеттік қызметшілердің жұмыс сапасын бағалау мемлекеттік қызмет персоналын басқарудың пәрменді құралы болады және жұмыс нәтижелері негізінде барынша кәсіби және құзыретті қызметкерлерді ынталандыруға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қызметшілер тәртібінің этикалық нормалары әрбір мемлекеттік орган қызметінің ерекшелігін ескеруге және сыбайлас жемқорлық құқық бұзушылық жасауға әкелетін жағдайлардың туындауын алдын алуға мүмкіндік бере отырып, анық және нақтыланған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 құрылымында үш корпус белгіленетін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1) мемлекеттік саясатты қалыптастыруға қатысатын және мемлекеттік дамудың стратегиялық бағыттарын айқындайтын саяси мемлекеттік қызметшілердің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2) мемлекеттік саясатты іске асыруды қамтамасыз ететін және саяси шешімдерді қабылдау мен олардың тікелей орындалуы арасында байланыстыратын буын болып табылатын мемлекеттік әкімшілік қызметшілердің «А» басқару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3) мемлекеттік саясатты іске асыратын және орындау қызметін жүзеге асыратын мемлекеттік әкімшілік қызметшілердің «А» басқару корпусы.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қызметшілер лауазымдарының жаңа тізілімі мен корпустарын, кадрлық резервті қалыптастыру тетіктері мен ротация, оның ішінде саяси мемлекеттік қызметшілерге ротация жүргізу тетіктерін қалыптастыру тиісті нормативтік құқықтық актілерде анықталатын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қызметке орналасудың қолданыстағы конкурстық тәртібі едәуі жаңғыртылатын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Мемлекеттік қызметшілерді оқыту жүйесін жетілдіру үшін қайта даярлаудың және біліктілікті арттырудың бірыңғай сатылас жүйесі құрылатын болады, нәтижеге бағдарланған мемлекеттік </w:t>
      </w:r>
      <w:r w:rsidRPr="00966173">
        <w:rPr>
          <w:rFonts w:cs="Times New Roman"/>
          <w:color w:val="000000"/>
          <w:spacing w:val="2"/>
          <w:szCs w:val="28"/>
          <w:shd w:val="clear" w:color="auto" w:fill="FFFFFF"/>
          <w:lang w:val="kk-KZ"/>
        </w:rPr>
        <w:lastRenderedPageBreak/>
        <w:t>басқарудың қазіргі заманға білім технологиялары мен қағидатына негізделетін оқыту бағдарламаларының мазмұнды бөлімі сапалы жаңғыртылатын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Жаңа моделде түпкілікті нәтижеге бағдарланатын және уәждеу және/немесе бліктілікті арттыруға негіз болатын мемлекеттік қызметшілердің жұмыс сапасын бағалау енгізіледі.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моделінде сондай-ақ аттестаттау тетіктері, уәждеу жүйесі және мемлекеттік қызметшілердің этикалық мінез-құлқы жетілдіріледі, мансаптық жоспарлау жүйесі қалыптастырылатын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 саласында бірыңғай сатылас жүйе құру және жаңа кадрлық саясатты тиімді жүргізу үшін мемлекеттік органдардың кадрлық қызметтері мемлекеттік қызмет істері жөніндегі уәкілетті органдарға әдіснамалық бағынатын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Тұтастай, жоғарыда аталған бағыттарды іске асыру Қазақстан Республикасының 2025 жылға дейінгі Стратегиялық даму жоспарының мемлекеттік қызметті кәсібилендіру бөлігінде аталған нысаналы индикаторларға қол жеткізуге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қызметтің жаңа моделін қалыптастырудың негізгі қағидаттары мен тәсілдері және іске асырудың шешуші тетіктері Қазақстан Республикасы Президентінің жеке актісімен, сондай-ақ өзге де нормативтік құқықтық актілермен бекітілетін Қазақстан Республикасы мемлекеттік қызметінің жаңа моделі тұжырымдамасында айқындалатын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органдарға техникалық қызмет көрсетуді және оның жұмыс істеуін қамтамасыз етуді жүзеге асыратын мемлекеттік қызметші болып табылмайтын қызметкерлердің мәртебесі реттеледі, жолдау тәртібі жүйелендіріледі, тізбесі қайта қаралады және нормативтері әзірленетін болады.</w:t>
      </w:r>
    </w:p>
    <w:p w14:paraId="37E2AD75" w14:textId="77777777" w:rsidR="006A18D4" w:rsidRPr="00966173" w:rsidRDefault="006A18D4" w:rsidP="006A18D4">
      <w:pPr>
        <w:spacing w:after="0"/>
        <w:rPr>
          <w:rFonts w:cs="Times New Roman"/>
          <w:szCs w:val="28"/>
          <w:lang w:val="kk-KZ"/>
        </w:rPr>
      </w:pPr>
      <w:r>
        <w:rPr>
          <w:rFonts w:cs="Times New Roman"/>
          <w:color w:val="000000"/>
          <w:spacing w:val="2"/>
          <w:szCs w:val="28"/>
          <w:shd w:val="clear" w:color="auto" w:fill="FFFFFF"/>
          <w:lang w:val="kk-KZ"/>
        </w:rPr>
        <w:t xml:space="preserve">         </w:t>
      </w:r>
      <w:r w:rsidRPr="00966173">
        <w:rPr>
          <w:rFonts w:cs="Times New Roman"/>
          <w:color w:val="000000"/>
          <w:spacing w:val="2"/>
          <w:szCs w:val="28"/>
          <w:shd w:val="clear" w:color="auto" w:fill="FFFFFF"/>
          <w:lang w:val="kk-KZ"/>
        </w:rPr>
        <w:t>Мемлекеттік аппарат қызметінің тиімділігін арттыру мақсатында мемлекеттік органдардың нақты өкілеттіктері мен жауапкершілігін белгілеуге ерекше назар аудару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Осы жұмыстың негізгі мақсаты экономиканың секторларын дамытудағы мемлекеттің рөлін анықтау және жүргізіліп отырған мемлекеттік саясаттың дәйектілігін қамтамасыз ету болып табылады.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Өкілеттіліктерді бөлу мынадай бағыттар бойынша жүзеге асырылады: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1) функцияларды оңтайландыру, оның ішінде:</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а) мемлекеттік органдар мен ведомстволық бағыныстағы ұйымдардың құрылымдық бөлімшелері арасындағы, орталық мемлекеттік органдардың арасындағы, орталық және жергілікті органдар арасындағы мемлекеттік басқару жүйесінің қайталанатын функцияларын алып тастау;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w:t>
      </w:r>
      <w:r>
        <w:rPr>
          <w:rFonts w:cs="Times New Roman"/>
          <w:color w:val="000000"/>
          <w:spacing w:val="2"/>
          <w:szCs w:val="28"/>
          <w:shd w:val="clear" w:color="auto" w:fill="FFFFFF"/>
          <w:lang w:val="kk-KZ"/>
        </w:rPr>
        <w:t>ә</w:t>
      </w:r>
      <w:r w:rsidRPr="00966173">
        <w:rPr>
          <w:rFonts w:cs="Times New Roman"/>
          <w:color w:val="000000"/>
          <w:spacing w:val="2"/>
          <w:szCs w:val="28"/>
          <w:shd w:val="clear" w:color="auto" w:fill="FFFFFF"/>
          <w:lang w:val="kk-KZ"/>
        </w:rPr>
        <w:t>) артық функцияларды, мемлекеттік органдар негізсіз орындайтын функцияларды, ағымдағы экономикалық жағдайларға сәйкес келмейтін функцияларды алып тастау;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w:t>
      </w:r>
      <w:r>
        <w:rPr>
          <w:rFonts w:cs="Times New Roman"/>
          <w:color w:val="000000"/>
          <w:spacing w:val="2"/>
          <w:szCs w:val="28"/>
          <w:shd w:val="clear" w:color="auto" w:fill="FFFFFF"/>
          <w:lang w:val="kk-KZ"/>
        </w:rPr>
        <w:t>б</w:t>
      </w:r>
      <w:r w:rsidRPr="00966173">
        <w:rPr>
          <w:rFonts w:cs="Times New Roman"/>
          <w:color w:val="000000"/>
          <w:spacing w:val="2"/>
          <w:szCs w:val="28"/>
          <w:shd w:val="clear" w:color="auto" w:fill="FFFFFF"/>
          <w:lang w:val="kk-KZ"/>
        </w:rPr>
        <w:t>) жеткіліксіз функцияларды, ағымдағы экономикалық жағдайға бағдарланған функцияларды қосу;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w:t>
      </w:r>
      <w:r>
        <w:rPr>
          <w:rFonts w:cs="Times New Roman"/>
          <w:color w:val="000000"/>
          <w:spacing w:val="2"/>
          <w:szCs w:val="28"/>
          <w:shd w:val="clear" w:color="auto" w:fill="FFFFFF"/>
          <w:lang w:val="kk-KZ"/>
        </w:rPr>
        <w:t>в</w:t>
      </w:r>
      <w:r w:rsidRPr="00966173">
        <w:rPr>
          <w:rFonts w:cs="Times New Roman"/>
          <w:color w:val="000000"/>
          <w:spacing w:val="2"/>
          <w:szCs w:val="28"/>
          <w:shd w:val="clear" w:color="auto" w:fill="FFFFFF"/>
          <w:lang w:val="kk-KZ"/>
        </w:rPr>
        <w:t>г) функцияларды бөлуде ұтымды ету: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мемлекеттік қызмет көрсетуді жақсарту және үйлестіруді жеңілдету үшін ұқсас функцияларды біріктіру;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функцияларды бөлу кезінде мүдделер қайшылағын болдырмау;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д) стратегиялық мақсаттарға қол жеткізу мен орталық және мемлекеттік органдардың миссияларын іске асыру үшін қажетті мемлекеттік функцияларды оңтайлы жинауды әзірлеу;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2) мемлекеттік органдардың оңтайлы құрылымы мен санын айқындау.</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Бұл мәселе шешудің негізгі құралы стратегиялық және бағдарламалық құжаттар мен жоспарларды есепке ала отырып, тұрақты және нақты әдіснамалық негізде функционалдық шолулар жүргізу болып табылады, ол жүргізілетін жұмысқа жүйелілік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Шолу жүргізу кезінде шешімдер қабылдаудың әкімшілік және басқарушылық үдерістері мен рәсімдерін ұйымдастыру егжей-тегжейлі қайта қаралады, мемлекеттік органдардың басқару аппараттарының қызметін оңтайландыру және тиімсіз іс-әрекеттерді жою мақсатында олардың қызметін реттейтін формальды қағидалар жүйесі зерделенетін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xml:space="preserve">      Саланы дамыту саясатын тиімді іске асыру, мемлекеттік органға жүктелген міндеттер мен функцияларды орындау үшін оңтайлы штаттық бірліктер санын негізді айқындау функционалдық шолулар кезінде жүргізіледі және мемлекеттік органдардың стратегиялық жоспарларын әзірлеу кезеңінде ғана ескерілетін болады, ол мемлекеттік аппарат санының жүйесіз ұлғаюын және артық </w:t>
      </w:r>
      <w:r w:rsidRPr="00966173">
        <w:rPr>
          <w:rFonts w:cs="Times New Roman"/>
          <w:color w:val="000000"/>
          <w:spacing w:val="2"/>
          <w:szCs w:val="28"/>
          <w:shd w:val="clear" w:color="auto" w:fill="FFFFFF"/>
          <w:lang w:val="kk-KZ"/>
        </w:rPr>
        <w:lastRenderedPageBreak/>
        <w:t>құжат айналымын болдырмауға мүмкіндік береді.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Жоғарыда көрсетілген іс-шараларды шешу үшін функционалдық талдау жүргізудің әдіснамасы жетілдірілетін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Өкілеттілікті бөлу орталық мемлекеттік органдарда ғана емес, жергілікті атқарушы органдарда да жүзеге асырылатын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Бұл ретте, Елдi аумақтық-кеңiстiктiк дамытудың 202</w:t>
      </w:r>
      <w:r>
        <w:rPr>
          <w:rFonts w:cs="Times New Roman"/>
          <w:color w:val="000000"/>
          <w:spacing w:val="2"/>
          <w:szCs w:val="28"/>
          <w:shd w:val="clear" w:color="auto" w:fill="FFFFFF"/>
          <w:lang w:val="kk-KZ"/>
        </w:rPr>
        <w:t>5</w:t>
      </w:r>
      <w:r w:rsidRPr="00966173">
        <w:rPr>
          <w:rFonts w:cs="Times New Roman"/>
          <w:color w:val="000000"/>
          <w:spacing w:val="2"/>
          <w:szCs w:val="28"/>
          <w:shd w:val="clear" w:color="auto" w:fill="FFFFFF"/>
          <w:lang w:val="kk-KZ"/>
        </w:rPr>
        <w:t xml:space="preserve"> жылға дейінгі болжамды схемасын ескере отырып, жергілікті атқарушы органдарды нығайтуды және өңірлердің қажеттіліктерін ескере отырып, олардың санын айқындау мәселелері қаралатын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Өкілеттіліктердің аражігін ажырату қорытындылары бойынша әрбір нақты мемлекеттік органда өкілеттіктің оңтайлы көлемі, аппараттың оңтайлы саны, басқарушылық және атқарушылық буындар айқындалады, тиісті әкімшілік шешімдерді қабылдаудың рәсімдері оңтайландырылады, орталық және жергілікті басқару деңгейлеріндегі атқарушы билік органдарының тиімді құрылымы жасалатын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Жұмысты ұйымдастырудың тиімділігін арттыру, функционалдық және құрылымдық оңтайландыру, экономиканың қандай да бір саласын дамытуда маңыздылығын белгілеу бойынша баяндалған тәсілдер қызметі егжей-тегжейлі талданатын билік органына ведомстволық бағыныстағы мемлекеттік мекемелерге қатысты қолданылуы тиіс.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Мемлекеттік басқару жүйесін реформалау үдерісін үйлестіру және жүргізілетін саясаттың келісілгендігі тиімді және нәтижелі мемлекеттік аппарат құруда шешуші рөл атқарады.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реформаны жүргізуді реформалаудың барлық қатысушыларын үйлестіруді, қол жеткізілген нәтижелер мен мемлекеттік қызметті тікелей алушы ретінде халықтың мүдделігіне үнемі мониторинг жүргізуді жүзеге асырмайынша тиімді басқару мүмкін емес.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Үйлестірудің, ақпаратқа қол жетімділіктің және реформалау үдерісінің қатысушылар арасындағы өзара іс-қимылдың қажетті деңгейін қамтамасыз ету үшін үйлестіру функциясын реформалау үдерісіне қатысатын мемлекеттік органдардың өкілеттіктерінің аражігін нақты ажыратып, жеткілікті өкілеттігі бар мемлекеттік органға бекітіп беру қажет.</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реформаны жүргізу жөніндегі ведомствоаралық комиссияның жанында реформалаудың әрбір бағыты бойынша бірыңғай саясатты тиімді іске асыруды қамтамасыз ету мақсатында тұрақты жұмыс тобы құрылатын болады, олар:</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әрбір мемлекеттік органның міндеттері мен функцияларын нақты қалыптастырады, олардың қайталануы мен әкімшілік реформаланы іске асыруға жауапты мемлекеттік органдардың уәкілеттілігін барынша тиімді бөлетін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 әкімшілік реформа барысын мониторингтеу және бағалау, өзі қойған мақсатқа қол жеткізу, сондай-ақ елдегі қалыптасқан әлеуметтік-экономикалық жағдайға және халықтың қажеттілігіне байланысты әкімшілік реформаның курс бағытын түзету тетігін енгізеді.</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Әкімшілік реформаларды іске асыруды басқару сапасының жақсаруы көп жағдайда оны іске асыру барысы туралы объективті ақпараттың болуына ғана байланысты емес, сондай-ақ әкімшілік реформаның мақсаттары мен міндеттерін азаматтар мен бизнестің түсінуіне және қолдауына, олардың реформаның нәтижелеріне деген мүдделігіне байланысты болады.</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Ол үшін әкімшілік реформаны іске асыру, азаматтардың, бизнестің және үкіметтік емес ұйымдардың реформаның негізгі мақсаттары мен нәтижелеріне жария талқылау жүргізу, әкімшілік реформаны іске асырудың мақсаттары, міндеттері және барысы туралы қоғамды толық, оның ішінде бұқаралық ақпарат құралдарында хабардар ету жолымен іске асыру барысында мүдделігін арттыру мәселелері бойынша жұртшылықпен өзара іс-қимылы жасауын қамтамасыз етілуі тиіс.</w:t>
      </w:r>
      <w:r w:rsidRPr="00966173">
        <w:rPr>
          <w:rFonts w:cs="Times New Roman"/>
          <w:color w:val="000000"/>
          <w:spacing w:val="2"/>
          <w:szCs w:val="28"/>
          <w:lang w:val="kk-KZ"/>
        </w:rPr>
        <w:br/>
      </w:r>
      <w:r w:rsidRPr="00966173">
        <w:rPr>
          <w:rFonts w:cs="Times New Roman"/>
          <w:color w:val="000000"/>
          <w:spacing w:val="2"/>
          <w:szCs w:val="28"/>
          <w:shd w:val="clear" w:color="auto" w:fill="FFFFFF"/>
          <w:lang w:val="kk-KZ"/>
        </w:rPr>
        <w:t>      Тұтастай мемлекеттік басқару жүйесін дамыту саясаты біртұтас, түсінікті, дәйекті, нақты қағидаттар мен өлшемдерге негізделеді және бұлжытпай сақталатын болады, ал мониторинг пен бағалаудың құрылатын жүйесі мемлекетке және азаматтарға мемлекеттік басқарудың жүргізіліп отырған реформаларының барысы мен нәтижелер туралы толық бейнесін сипаттайды.</w:t>
      </w:r>
    </w:p>
    <w:p w14:paraId="0E252C10" w14:textId="77777777" w:rsidR="006A18D4" w:rsidRDefault="006A18D4" w:rsidP="006A18D4">
      <w:pPr>
        <w:rPr>
          <w:lang w:val="kk-KZ"/>
        </w:rPr>
      </w:pPr>
    </w:p>
    <w:p w14:paraId="43180B06" w14:textId="77777777" w:rsidR="006A18D4" w:rsidRDefault="006A18D4" w:rsidP="006A18D4">
      <w:pPr>
        <w:tabs>
          <w:tab w:val="left" w:pos="1215"/>
        </w:tabs>
        <w:rPr>
          <w:lang w:val="kk-KZ"/>
        </w:rPr>
      </w:pPr>
      <w:r>
        <w:rPr>
          <w:lang w:val="kk-KZ"/>
        </w:rPr>
        <w:tab/>
        <w:t>Пайдаланылатын  әдебиеттер:</w:t>
      </w:r>
    </w:p>
    <w:p w14:paraId="0C6BBB47" w14:textId="77777777" w:rsidR="006A18D4" w:rsidRDefault="006A18D4" w:rsidP="006A18D4">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lastRenderedPageBreak/>
        <w:t>1.</w:t>
      </w:r>
      <w:r w:rsidRPr="0087433C">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1BFC3AF5"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366E8A4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49BB348F"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DDC3455"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3D0674F"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1D183803"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45299DB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68951C8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B750C3D"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146350C9"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411EF39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5B735652"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2C374A8"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F5F4E50"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164C218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01AE7F40"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1E5479DE"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29D3F54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43761F34"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2597E961"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FE0FFC2"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05C0A74C"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4ADEBEB7"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5E473D7B" w14:textId="77777777" w:rsidR="006A18D4" w:rsidRDefault="006A18D4" w:rsidP="006A18D4">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6E0E9111"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3FE01CE8"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3C1C122"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1AE875"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2547F56"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1EA5CDE0" w14:textId="77777777" w:rsidR="006A18D4" w:rsidRDefault="006A18D4" w:rsidP="006A18D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277B8F" w14:textId="77777777" w:rsidR="006A18D4" w:rsidRPr="006A18D4" w:rsidRDefault="006A18D4" w:rsidP="006A18D4">
      <w:pPr>
        <w:ind w:firstLine="708"/>
        <w:rPr>
          <w:rFonts w:ascii="Times New Roman" w:hAnsi="Times New Roman" w:cs="Times New Roman"/>
          <w:sz w:val="28"/>
          <w:szCs w:val="28"/>
          <w:lang w:val="kk-KZ"/>
        </w:rPr>
      </w:pPr>
    </w:p>
    <w:sectPr w:rsidR="006A18D4" w:rsidRPr="006A18D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84"/>
    <w:rsid w:val="00125484"/>
    <w:rsid w:val="006A18D4"/>
    <w:rsid w:val="006C0B77"/>
    <w:rsid w:val="006F1C33"/>
    <w:rsid w:val="008242FF"/>
    <w:rsid w:val="00870751"/>
    <w:rsid w:val="00922C48"/>
    <w:rsid w:val="00980A08"/>
    <w:rsid w:val="00B915B7"/>
    <w:rsid w:val="00B94087"/>
    <w:rsid w:val="00DB291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08E7"/>
  <w15:chartTrackingRefBased/>
  <w15:docId w15:val="{71EB8AEF-7A0D-43FA-8AAA-7AFCDD8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6A1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ki/%D0%98%D0%BD%D1%81%D1%82%D0%B8%D1%82%D1%83%D1%82" TargetMode="External"/><Relationship Id="rId4" Type="http://schemas.openxmlformats.org/officeDocument/2006/relationships/hyperlink" Target="https://kk.wikipedia.org/wiki/%D0%95%D0%B3%D0%B5%D0%BC%D0%B5%D0%BD%D0%B4%D1%96%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2021-09-23T02:58:00Z</dcterms:created>
  <dcterms:modified xsi:type="dcterms:W3CDTF">2021-09-23T05:43:00Z</dcterms:modified>
</cp:coreProperties>
</file>